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35" w:rsidRDefault="00C7655F">
      <w:pPr>
        <w:spacing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Карта-план территории</w:t>
      </w:r>
      <w:r w:rsidR="00F77280">
        <w:rPr>
          <w:rFonts w:ascii="Times New Roman" w:hAnsi="Times New Roman" w:cs="Times New Roman"/>
          <w:sz w:val="28"/>
          <w:szCs w:val="28"/>
        </w:rPr>
        <w:t xml:space="preserve"> (далее – КПТР)</w:t>
      </w:r>
      <w:r w:rsidR="00354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подготовлена в результате выполнения комплексных кадастровых работ на терри</w:t>
      </w:r>
      <w:r w:rsidR="005A61A9">
        <w:rPr>
          <w:rFonts w:ascii="Times New Roman" w:hAnsi="Times New Roman" w:cs="Times New Roman"/>
          <w:sz w:val="28"/>
          <w:szCs w:val="28"/>
        </w:rPr>
        <w:t>тории кадастрового квартала 71:27:0</w:t>
      </w:r>
      <w:r w:rsidR="00AA1A3E">
        <w:rPr>
          <w:rFonts w:ascii="Times New Roman" w:hAnsi="Times New Roman" w:cs="Times New Roman"/>
          <w:sz w:val="28"/>
          <w:szCs w:val="28"/>
        </w:rPr>
        <w:t>20401</w:t>
      </w:r>
      <w:r>
        <w:rPr>
          <w:rFonts w:ascii="Times New Roman" w:hAnsi="Times New Roman" w:cs="Times New Roman"/>
          <w:sz w:val="28"/>
          <w:szCs w:val="28"/>
        </w:rPr>
        <w:t xml:space="preserve"> (Российская Федерация, Тульская область, муниципальное образование город </w:t>
      </w:r>
      <w:r w:rsidR="005A61A9">
        <w:rPr>
          <w:rFonts w:ascii="Times New Roman" w:hAnsi="Times New Roman" w:cs="Times New Roman"/>
          <w:sz w:val="28"/>
          <w:szCs w:val="28"/>
        </w:rPr>
        <w:t>Ефремов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25E35" w:rsidRDefault="00C7655F">
      <w:pPr>
        <w:spacing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Комплексные кадастровые работы (далее – ККР) выполняются на основании 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№321-20-2026-006 от 30.01.2026, заключенным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ППК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15149D" w:rsidRDefault="0015149D" w:rsidP="0015149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Согласно Закону Тульской области от 30.06.2004 №456-ЗТО "О предельных размерах земельных участков, предоставляемых в Тульской области", принятым Постановлением Тульской областной Думы от 17.06.2004 №61/1745 (первоначальный текст документа опубликован в изданиях "Вестник Тульской областной Думы", №6 - 7(99-100), 2004, "Тульские известия", №147, 08.07.2004), для земельных участков с видом разрешенного использования «для ведения садоводства» установлены следующие предельные минимальные и максимальные размеры: 400 кв.м. и 2500 кв.м.     </w:t>
      </w:r>
    </w:p>
    <w:p w:rsidR="00B25E35" w:rsidRPr="00354B48" w:rsidRDefault="00C7655F">
      <w:pPr>
        <w:spacing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23FA2">
        <w:rPr>
          <w:rFonts w:ascii="Times New Roman" w:hAnsi="Times New Roman" w:cs="Times New Roman"/>
          <w:sz w:val="28"/>
          <w:szCs w:val="28"/>
        </w:rPr>
        <w:t xml:space="preserve"> </w:t>
      </w:r>
      <w:r w:rsidR="00F23FA2" w:rsidRPr="00B574D9">
        <w:rPr>
          <w:rFonts w:ascii="Times New Roman" w:hAnsi="Times New Roman" w:cs="Times New Roman"/>
          <w:sz w:val="28"/>
          <w:szCs w:val="28"/>
        </w:rPr>
        <w:t>На момент начала  выполнения ККР в кадастровом квартале 71:</w:t>
      </w:r>
      <w:r w:rsidR="00F23FA2">
        <w:rPr>
          <w:rFonts w:ascii="Times New Roman" w:hAnsi="Times New Roman" w:cs="Times New Roman"/>
          <w:sz w:val="28"/>
          <w:szCs w:val="28"/>
        </w:rPr>
        <w:t>27</w:t>
      </w:r>
      <w:r w:rsidR="00F23FA2" w:rsidRPr="00B574D9">
        <w:rPr>
          <w:rFonts w:ascii="Times New Roman" w:hAnsi="Times New Roman" w:cs="Times New Roman"/>
          <w:sz w:val="28"/>
          <w:szCs w:val="28"/>
        </w:rPr>
        <w:t>:0</w:t>
      </w:r>
      <w:r w:rsidR="00AA1A3E">
        <w:rPr>
          <w:rFonts w:ascii="Times New Roman" w:hAnsi="Times New Roman" w:cs="Times New Roman"/>
          <w:sz w:val="28"/>
          <w:szCs w:val="28"/>
        </w:rPr>
        <w:t>20401</w:t>
      </w:r>
      <w:r w:rsidR="00F23FA2" w:rsidRPr="00B574D9">
        <w:rPr>
          <w:rFonts w:ascii="Times New Roman" w:hAnsi="Times New Roman" w:cs="Times New Roman"/>
          <w:sz w:val="28"/>
          <w:szCs w:val="28"/>
        </w:rPr>
        <w:t xml:space="preserve"> содержались сведения о </w:t>
      </w:r>
      <w:r w:rsidR="001B459F">
        <w:rPr>
          <w:rFonts w:ascii="Times New Roman" w:hAnsi="Times New Roman" w:cs="Times New Roman"/>
          <w:sz w:val="28"/>
          <w:szCs w:val="28"/>
        </w:rPr>
        <w:t>253</w:t>
      </w:r>
      <w:r w:rsidR="00F23FA2" w:rsidRPr="00B574D9">
        <w:rPr>
          <w:rFonts w:ascii="Times New Roman" w:hAnsi="Times New Roman" w:cs="Times New Roman"/>
          <w:sz w:val="28"/>
          <w:szCs w:val="28"/>
        </w:rPr>
        <w:t xml:space="preserve">  объект</w:t>
      </w:r>
      <w:r w:rsidR="00F23FA2">
        <w:rPr>
          <w:rFonts w:ascii="Times New Roman" w:hAnsi="Times New Roman" w:cs="Times New Roman"/>
          <w:sz w:val="28"/>
          <w:szCs w:val="28"/>
        </w:rPr>
        <w:t>ах</w:t>
      </w:r>
      <w:r w:rsidR="00F23FA2" w:rsidRPr="00B574D9">
        <w:rPr>
          <w:rFonts w:ascii="Times New Roman" w:hAnsi="Times New Roman" w:cs="Times New Roman"/>
          <w:sz w:val="28"/>
          <w:szCs w:val="28"/>
        </w:rPr>
        <w:t xml:space="preserve"> недвижимости: </w:t>
      </w:r>
      <w:r w:rsidR="00AA1A3E">
        <w:rPr>
          <w:rFonts w:ascii="Times New Roman" w:hAnsi="Times New Roman" w:cs="Times New Roman"/>
          <w:sz w:val="28"/>
          <w:szCs w:val="28"/>
        </w:rPr>
        <w:t>5</w:t>
      </w:r>
      <w:r w:rsidR="00000FDC">
        <w:rPr>
          <w:rFonts w:ascii="Times New Roman" w:hAnsi="Times New Roman" w:cs="Times New Roman"/>
          <w:sz w:val="28"/>
          <w:szCs w:val="28"/>
        </w:rPr>
        <w:t xml:space="preserve">77 </w:t>
      </w:r>
      <w:r w:rsidR="00F23FA2" w:rsidRPr="00EF61F9">
        <w:rPr>
          <w:rFonts w:ascii="Times New Roman" w:hAnsi="Times New Roman" w:cs="Times New Roman"/>
          <w:sz w:val="28"/>
          <w:szCs w:val="28"/>
        </w:rPr>
        <w:t>земельн</w:t>
      </w:r>
      <w:r w:rsidR="00BF2588">
        <w:rPr>
          <w:rFonts w:ascii="Times New Roman" w:hAnsi="Times New Roman" w:cs="Times New Roman"/>
          <w:sz w:val="28"/>
          <w:szCs w:val="28"/>
        </w:rPr>
        <w:t>ы</w:t>
      </w:r>
      <w:r w:rsidR="001B459F">
        <w:rPr>
          <w:rFonts w:ascii="Times New Roman" w:hAnsi="Times New Roman" w:cs="Times New Roman"/>
          <w:sz w:val="28"/>
          <w:szCs w:val="28"/>
        </w:rPr>
        <w:t>х</w:t>
      </w:r>
      <w:r w:rsidR="00BF2588">
        <w:rPr>
          <w:rFonts w:ascii="Times New Roman" w:hAnsi="Times New Roman" w:cs="Times New Roman"/>
          <w:sz w:val="28"/>
          <w:szCs w:val="28"/>
        </w:rPr>
        <w:t xml:space="preserve"> </w:t>
      </w:r>
      <w:r w:rsidR="00F23FA2" w:rsidRPr="00EF61F9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1B459F">
        <w:rPr>
          <w:rFonts w:ascii="Times New Roman" w:hAnsi="Times New Roman" w:cs="Times New Roman"/>
          <w:sz w:val="28"/>
          <w:szCs w:val="28"/>
        </w:rPr>
        <w:t>ков</w:t>
      </w:r>
      <w:r w:rsidR="00F23FA2" w:rsidRPr="00EF61F9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AA1A3E">
        <w:rPr>
          <w:rFonts w:ascii="Times New Roman" w:hAnsi="Times New Roman" w:cs="Times New Roman"/>
          <w:sz w:val="28"/>
          <w:szCs w:val="28"/>
        </w:rPr>
        <w:t>549</w:t>
      </w:r>
      <w:r w:rsidR="00F23FA2" w:rsidRPr="00B574D9">
        <w:rPr>
          <w:rFonts w:ascii="Times New Roman" w:hAnsi="Times New Roman" w:cs="Times New Roman"/>
          <w:sz w:val="28"/>
          <w:szCs w:val="28"/>
        </w:rPr>
        <w:t xml:space="preserve"> без границ, и </w:t>
      </w:r>
      <w:r w:rsidR="00000FDC">
        <w:rPr>
          <w:rFonts w:ascii="Times New Roman" w:hAnsi="Times New Roman" w:cs="Times New Roman"/>
          <w:sz w:val="28"/>
          <w:szCs w:val="28"/>
        </w:rPr>
        <w:t>11</w:t>
      </w:r>
      <w:r w:rsidR="00F23FA2" w:rsidRPr="00B574D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из которых </w:t>
      </w:r>
      <w:r w:rsidR="00000FDC">
        <w:rPr>
          <w:rFonts w:ascii="Times New Roman" w:hAnsi="Times New Roman" w:cs="Times New Roman"/>
          <w:sz w:val="28"/>
          <w:szCs w:val="28"/>
        </w:rPr>
        <w:t>10</w:t>
      </w:r>
      <w:r w:rsidR="00F23FA2" w:rsidRPr="00B574D9">
        <w:rPr>
          <w:rFonts w:ascii="Times New Roman" w:hAnsi="Times New Roman" w:cs="Times New Roman"/>
          <w:sz w:val="28"/>
          <w:szCs w:val="28"/>
        </w:rPr>
        <w:t xml:space="preserve"> без границ. </w:t>
      </w:r>
    </w:p>
    <w:p w:rsidR="00F77280" w:rsidRPr="00495FD0" w:rsidRDefault="00C7655F" w:rsidP="00F77280">
      <w:pPr>
        <w:spacing w:line="360" w:lineRule="auto"/>
        <w:contextualSpacing/>
        <w:jc w:val="both"/>
      </w:pPr>
      <w:r w:rsidRPr="00354B48">
        <w:rPr>
          <w:rFonts w:ascii="Times New Roman" w:hAnsi="Times New Roman" w:cs="Times New Roman"/>
          <w:sz w:val="28"/>
          <w:szCs w:val="28"/>
        </w:rPr>
        <w:t xml:space="preserve">    </w:t>
      </w:r>
      <w:r w:rsidR="00F77280" w:rsidRPr="00495FD0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24.07.2007 №221-ФЗ "О кадастровой деятельности" уточнение местоположения границ земельных участков при выполнении комплексных кадастровых работ осуществляется по правилам, предусмотренным ч.1.1 ст.43 Федерального закона от 13 июля 2015 года №218-ФЗ "О государственной регистрации недвижимости". При уточнении границ земельного участка их местоположение определяется исходя из сведений, содержащихся в документе, подтверждающем право на </w:t>
      </w:r>
      <w:r w:rsidR="00F77280" w:rsidRPr="00495FD0">
        <w:rPr>
          <w:rFonts w:ascii="Times New Roman" w:hAnsi="Times New Roman" w:cs="Times New Roman"/>
          <w:sz w:val="28"/>
          <w:szCs w:val="28"/>
        </w:rPr>
        <w:lastRenderedPageBreak/>
        <w:t xml:space="preserve">земельный участок, или при отсутствии такого документа исходя из сведений, содержащихся в документах, определявших местоположение границ земельного участка при его образовании. В случае отсутствия в указанных документах сведений о местоположении границ земельного участка его границами считаются границы, существующие на местности пятнадцать лет и более. Исходя из положений ч.3 ст.42.8 Федерального закона от 24.07.2007 №221-ФЗ «О кадастровой деятельности»  площадь уточняемого земельного участка не должна быть: 1)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процентов; 2)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земельным законодательством; 3)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процентов, если предельный минимальный размер земельного участка не установлен. </w:t>
      </w:r>
    </w:p>
    <w:p w:rsidR="00B25E35" w:rsidRPr="00354B48" w:rsidRDefault="00C7655F">
      <w:pPr>
        <w:spacing w:line="360" w:lineRule="auto"/>
        <w:contextualSpacing/>
        <w:jc w:val="both"/>
      </w:pPr>
      <w:r w:rsidRPr="00354B48">
        <w:rPr>
          <w:rFonts w:ascii="Times New Roman" w:hAnsi="Times New Roman" w:cs="Times New Roman"/>
          <w:sz w:val="28"/>
          <w:szCs w:val="28"/>
        </w:rPr>
        <w:t xml:space="preserve">      В результате выполнения комплексных кадастровых работ на территории кадастрового квартала 71:</w:t>
      </w:r>
      <w:r w:rsidR="001F7C8D">
        <w:rPr>
          <w:rFonts w:ascii="Times New Roman" w:hAnsi="Times New Roman" w:cs="Times New Roman"/>
          <w:sz w:val="28"/>
          <w:szCs w:val="28"/>
        </w:rPr>
        <w:t>27</w:t>
      </w:r>
      <w:r w:rsidRPr="00354B48">
        <w:rPr>
          <w:rFonts w:ascii="Times New Roman" w:hAnsi="Times New Roman" w:cs="Times New Roman"/>
          <w:sz w:val="28"/>
          <w:szCs w:val="28"/>
        </w:rPr>
        <w:t>:0</w:t>
      </w:r>
      <w:r w:rsidR="00AA1A3E">
        <w:rPr>
          <w:rFonts w:ascii="Times New Roman" w:hAnsi="Times New Roman" w:cs="Times New Roman"/>
          <w:sz w:val="28"/>
          <w:szCs w:val="28"/>
        </w:rPr>
        <w:t>20401</w:t>
      </w:r>
      <w:r w:rsidRPr="00354B48">
        <w:rPr>
          <w:rFonts w:ascii="Times New Roman" w:hAnsi="Times New Roman" w:cs="Times New Roman"/>
          <w:sz w:val="28"/>
          <w:szCs w:val="28"/>
        </w:rPr>
        <w:t xml:space="preserve"> осуществлено: </w:t>
      </w:r>
    </w:p>
    <w:p w:rsidR="00EF61F9" w:rsidRDefault="00C7655F" w:rsidP="00F7728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B48">
        <w:rPr>
          <w:rFonts w:ascii="Times New Roman" w:hAnsi="Times New Roman" w:cs="Times New Roman"/>
          <w:sz w:val="28"/>
          <w:szCs w:val="28"/>
        </w:rPr>
        <w:t xml:space="preserve">- уточнение местоположения границ  </w:t>
      </w:r>
      <w:r w:rsidR="00AA1A3E">
        <w:rPr>
          <w:rFonts w:ascii="Times New Roman" w:hAnsi="Times New Roman" w:cs="Times New Roman"/>
          <w:sz w:val="28"/>
          <w:szCs w:val="28"/>
        </w:rPr>
        <w:t>549</w:t>
      </w:r>
      <w:r w:rsidRPr="00354B48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54B48" w:rsidRPr="00354B48">
        <w:rPr>
          <w:rFonts w:ascii="Times New Roman" w:hAnsi="Times New Roman" w:cs="Times New Roman"/>
          <w:sz w:val="28"/>
          <w:szCs w:val="28"/>
        </w:rPr>
        <w:t>ых</w:t>
      </w:r>
      <w:r w:rsidRPr="00354B4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54B48" w:rsidRPr="00354B48">
        <w:rPr>
          <w:rFonts w:ascii="Times New Roman" w:hAnsi="Times New Roman" w:cs="Times New Roman"/>
          <w:sz w:val="28"/>
          <w:szCs w:val="28"/>
        </w:rPr>
        <w:t>ов</w:t>
      </w:r>
      <w:r w:rsidRPr="00354B48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71:27:020401:109,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71:27:020401:119,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lastRenderedPageBreak/>
        <w:t>71:27:020401:128,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71:27:020401:129,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71:27:020401:139,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71:27:020401:149,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71:27:020401:159,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71:27:020401:169,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71:27:020401:179,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71:27:020401:189,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71:27:020401:199,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71:27:020401:209,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71:27:020401:219,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71:27:020401:229,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71:27:020401:239,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lastRenderedPageBreak/>
        <w:t>71:27:020401:241,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71:27:020401:249,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71:27:020401:259,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71:27:020401:269,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71:27:020401:279,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71:27:020401:289,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71:27:020401:299,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71:27:020401:306,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71:27:020401:308,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71:27:020401:309,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71:27:020401:319,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71:27:020401:329,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71:27:020401:339,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71:27:020401:349,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lastRenderedPageBreak/>
        <w:t>71:27:020401:352,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71:27:020401:359,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71:27:020401:369,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71:27:020401:379,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71:27:020401:389,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71:27:020401:399,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71:27:020401:409,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71:27:020401:419,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71:27:020401:429,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71:27:020401:439,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71:27:020401:448,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71:27:020401:459,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lastRenderedPageBreak/>
        <w:t>71:27:020401:463,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71:27:020401:469,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71:27:020401:479,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71:27:020401:489,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71:27:020401:499,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71:27:020401:509,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71:27:020401:519,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71:27:020401:523,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71:27:020401:525,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71:27:020401:527,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71:27:020401:529,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71:27:020401:530,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71:27:020401:532,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71:27:020401:534,</w:t>
      </w:r>
      <w:r w:rsidR="00AA1A3E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71:27:020401:539,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71:27:020401:549,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71:27:020401:559,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71:27:020401:560,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71:27:020401:561,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71:27:020401:562,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71:27:020401:563,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71:27:020401:564,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71:27:020401:565,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71:27:020401:566,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71:27:020401:59,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71:27:020401:637,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lastRenderedPageBreak/>
        <w:t>71:27:020401:64,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71:27:020401:69,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71:27:020401:784,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71:27:020401:79,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71:27:020401:83,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71:27:020401:87,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71:27:020401:88,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71:27:020401:89,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71:27:020401:90,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71:27:020401:91,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71:27:020401:92,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71:27:020401:94,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71:27:020401:95,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71:27:020401:96,</w:t>
      </w:r>
      <w:r w:rsidR="00B41345">
        <w:rPr>
          <w:rFonts w:ascii="Times New Roman" w:hAnsi="Times New Roman" w:cs="Times New Roman"/>
          <w:sz w:val="28"/>
          <w:szCs w:val="28"/>
        </w:rPr>
        <w:t xml:space="preserve">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71:27:020401:97,</w:t>
      </w:r>
      <w:r w:rsidR="00B41345">
        <w:rPr>
          <w:rFonts w:ascii="Times New Roman" w:hAnsi="Times New Roman" w:cs="Times New Roman"/>
          <w:sz w:val="28"/>
          <w:szCs w:val="28"/>
        </w:rPr>
        <w:t xml:space="preserve"> 71:27:020401:98 и </w:t>
      </w:r>
      <w:r w:rsidR="00AA1A3E" w:rsidRPr="00AA1A3E">
        <w:rPr>
          <w:rFonts w:ascii="Times New Roman" w:hAnsi="Times New Roman" w:cs="Times New Roman"/>
          <w:sz w:val="28"/>
          <w:szCs w:val="28"/>
        </w:rPr>
        <w:t>71:27:020401:99</w:t>
      </w:r>
      <w:r w:rsidR="00F77280">
        <w:rPr>
          <w:rFonts w:ascii="Times New Roman" w:hAnsi="Times New Roman" w:cs="Times New Roman"/>
          <w:sz w:val="28"/>
          <w:szCs w:val="28"/>
        </w:rPr>
        <w:t>;</w:t>
      </w:r>
    </w:p>
    <w:p w:rsidR="00F77280" w:rsidRDefault="00EF61F9" w:rsidP="00000FD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280" w:rsidRPr="00495FD0">
        <w:rPr>
          <w:rFonts w:ascii="Times New Roman" w:hAnsi="Times New Roman" w:cs="Times New Roman"/>
          <w:sz w:val="28"/>
          <w:szCs w:val="28"/>
        </w:rPr>
        <w:t xml:space="preserve">- исправление реестровой ошибки в  описании местоположения границ  </w:t>
      </w:r>
      <w:r w:rsidR="001B459F">
        <w:rPr>
          <w:rFonts w:ascii="Times New Roman" w:hAnsi="Times New Roman" w:cs="Times New Roman"/>
          <w:sz w:val="28"/>
          <w:szCs w:val="28"/>
        </w:rPr>
        <w:t>2</w:t>
      </w:r>
      <w:r w:rsidR="00F77280">
        <w:rPr>
          <w:rFonts w:ascii="Times New Roman" w:hAnsi="Times New Roman" w:cs="Times New Roman"/>
          <w:sz w:val="28"/>
          <w:szCs w:val="28"/>
        </w:rPr>
        <w:t xml:space="preserve"> </w:t>
      </w:r>
      <w:r w:rsidR="00F77280" w:rsidRPr="00495FD0">
        <w:rPr>
          <w:rFonts w:ascii="Times New Roman" w:hAnsi="Times New Roman" w:cs="Times New Roman"/>
          <w:sz w:val="28"/>
          <w:szCs w:val="28"/>
        </w:rPr>
        <w:t>земельн</w:t>
      </w:r>
      <w:r w:rsidR="001B459F">
        <w:rPr>
          <w:rFonts w:ascii="Times New Roman" w:hAnsi="Times New Roman" w:cs="Times New Roman"/>
          <w:sz w:val="28"/>
          <w:szCs w:val="28"/>
        </w:rPr>
        <w:t>ых</w:t>
      </w:r>
      <w:r w:rsidR="00F77280" w:rsidRPr="00495FD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B459F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с кадастровым</w:t>
      </w:r>
      <w:r w:rsidR="001B459F">
        <w:rPr>
          <w:rFonts w:ascii="Times New Roman" w:hAnsi="Times New Roman" w:cs="Times New Roman"/>
          <w:sz w:val="28"/>
          <w:szCs w:val="28"/>
        </w:rPr>
        <w:t>и</w:t>
      </w:r>
      <w:r w:rsidR="00F77280" w:rsidRPr="00495FD0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1B459F">
        <w:rPr>
          <w:rFonts w:ascii="Times New Roman" w:hAnsi="Times New Roman" w:cs="Times New Roman"/>
          <w:sz w:val="28"/>
          <w:szCs w:val="28"/>
        </w:rPr>
        <w:t>ами</w:t>
      </w:r>
      <w:r w:rsidR="00F77280" w:rsidRPr="00495FD0">
        <w:t xml:space="preserve"> </w:t>
      </w:r>
      <w:r w:rsidR="00000FDC" w:rsidRPr="00000FDC">
        <w:rPr>
          <w:rFonts w:ascii="Times New Roman" w:hAnsi="Times New Roman" w:cs="Times New Roman"/>
          <w:sz w:val="28"/>
          <w:szCs w:val="28"/>
        </w:rPr>
        <w:t>71:27:020401:2</w:t>
      </w:r>
      <w:r w:rsidR="00000FDC">
        <w:rPr>
          <w:rFonts w:ascii="Times New Roman" w:hAnsi="Times New Roman" w:cs="Times New Roman"/>
          <w:sz w:val="28"/>
          <w:szCs w:val="28"/>
        </w:rPr>
        <w:t xml:space="preserve"> и </w:t>
      </w:r>
      <w:r w:rsidR="00000FDC" w:rsidRPr="00000FDC">
        <w:rPr>
          <w:rFonts w:ascii="Times New Roman" w:hAnsi="Times New Roman" w:cs="Times New Roman"/>
          <w:sz w:val="28"/>
          <w:szCs w:val="28"/>
        </w:rPr>
        <w:t>71:27:020401:780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0FDC" w:rsidRPr="00000FDC" w:rsidRDefault="00EF61F9" w:rsidP="00000FD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0EE">
        <w:rPr>
          <w:rFonts w:ascii="Times New Roman" w:hAnsi="Times New Roman" w:cs="Times New Roman"/>
          <w:sz w:val="28"/>
          <w:szCs w:val="28"/>
        </w:rPr>
        <w:t xml:space="preserve">- уточнение местоположение границ   </w:t>
      </w:r>
      <w:r w:rsidR="00000FDC">
        <w:rPr>
          <w:rFonts w:ascii="Times New Roman" w:hAnsi="Times New Roman" w:cs="Times New Roman"/>
          <w:sz w:val="28"/>
          <w:szCs w:val="28"/>
        </w:rPr>
        <w:t>10</w:t>
      </w:r>
      <w:r w:rsidRPr="00C160EE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с кадастровыми номерами </w:t>
      </w:r>
      <w:r w:rsidR="00000FDC" w:rsidRPr="00000FDC">
        <w:rPr>
          <w:rFonts w:ascii="Times New Roman" w:hAnsi="Times New Roman" w:cs="Times New Roman"/>
          <w:sz w:val="28"/>
          <w:szCs w:val="28"/>
        </w:rPr>
        <w:t>71:00:000000:16138</w:t>
      </w:r>
      <w:r w:rsidR="00000FDC">
        <w:rPr>
          <w:rFonts w:ascii="Times New Roman" w:hAnsi="Times New Roman" w:cs="Times New Roman"/>
          <w:sz w:val="28"/>
          <w:szCs w:val="28"/>
        </w:rPr>
        <w:t xml:space="preserve">, </w:t>
      </w:r>
      <w:r w:rsidR="00000FDC" w:rsidRPr="00000FDC">
        <w:rPr>
          <w:rFonts w:ascii="Times New Roman" w:hAnsi="Times New Roman" w:cs="Times New Roman"/>
          <w:sz w:val="28"/>
          <w:szCs w:val="28"/>
        </w:rPr>
        <w:t>71:27:000000:2110</w:t>
      </w:r>
      <w:r w:rsidR="00000FDC">
        <w:rPr>
          <w:rFonts w:ascii="Times New Roman" w:hAnsi="Times New Roman" w:cs="Times New Roman"/>
          <w:sz w:val="28"/>
          <w:szCs w:val="28"/>
        </w:rPr>
        <w:t xml:space="preserve">, </w:t>
      </w:r>
      <w:r w:rsidR="00000FDC" w:rsidRPr="00000FDC">
        <w:rPr>
          <w:rFonts w:ascii="Times New Roman" w:hAnsi="Times New Roman" w:cs="Times New Roman"/>
          <w:sz w:val="28"/>
          <w:szCs w:val="28"/>
        </w:rPr>
        <w:t>71:27:000000:2128</w:t>
      </w:r>
      <w:r w:rsidR="00000FDC">
        <w:rPr>
          <w:rFonts w:ascii="Times New Roman" w:hAnsi="Times New Roman" w:cs="Times New Roman"/>
          <w:sz w:val="28"/>
          <w:szCs w:val="28"/>
        </w:rPr>
        <w:t xml:space="preserve">, </w:t>
      </w:r>
      <w:r w:rsidR="00000FDC" w:rsidRPr="00000FDC">
        <w:rPr>
          <w:rFonts w:ascii="Times New Roman" w:hAnsi="Times New Roman" w:cs="Times New Roman"/>
          <w:sz w:val="28"/>
          <w:szCs w:val="28"/>
        </w:rPr>
        <w:t>71:27:000000:2129</w:t>
      </w:r>
      <w:r w:rsidR="00000FDC">
        <w:rPr>
          <w:rFonts w:ascii="Times New Roman" w:hAnsi="Times New Roman" w:cs="Times New Roman"/>
          <w:sz w:val="28"/>
          <w:szCs w:val="28"/>
        </w:rPr>
        <w:t xml:space="preserve">, </w:t>
      </w:r>
      <w:r w:rsidR="00000FDC" w:rsidRPr="00000FDC">
        <w:rPr>
          <w:rFonts w:ascii="Times New Roman" w:hAnsi="Times New Roman" w:cs="Times New Roman"/>
          <w:sz w:val="28"/>
          <w:szCs w:val="28"/>
        </w:rPr>
        <w:t>71:27:000000:2140</w:t>
      </w:r>
      <w:r w:rsidR="00000FDC">
        <w:rPr>
          <w:rFonts w:ascii="Times New Roman" w:hAnsi="Times New Roman" w:cs="Times New Roman"/>
          <w:sz w:val="28"/>
          <w:szCs w:val="28"/>
        </w:rPr>
        <w:t>,</w:t>
      </w:r>
    </w:p>
    <w:p w:rsidR="00F77280" w:rsidRDefault="00000FDC" w:rsidP="00000FD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FDC">
        <w:rPr>
          <w:rFonts w:ascii="Times New Roman" w:hAnsi="Times New Roman" w:cs="Times New Roman"/>
          <w:sz w:val="28"/>
          <w:szCs w:val="28"/>
        </w:rPr>
        <w:t>71:27:000000:5856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FDC">
        <w:rPr>
          <w:rFonts w:ascii="Times New Roman" w:hAnsi="Times New Roman" w:cs="Times New Roman"/>
          <w:sz w:val="28"/>
          <w:szCs w:val="28"/>
        </w:rPr>
        <w:t>71:27:000000:6116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FDC">
        <w:rPr>
          <w:rFonts w:ascii="Times New Roman" w:hAnsi="Times New Roman" w:cs="Times New Roman"/>
          <w:sz w:val="28"/>
          <w:szCs w:val="28"/>
        </w:rPr>
        <w:t>71:27:000000:6467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FDC">
        <w:rPr>
          <w:rFonts w:ascii="Times New Roman" w:hAnsi="Times New Roman" w:cs="Times New Roman"/>
          <w:sz w:val="28"/>
          <w:szCs w:val="28"/>
        </w:rPr>
        <w:t>71:27:000000:6468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00FDC">
        <w:rPr>
          <w:rFonts w:ascii="Times New Roman" w:hAnsi="Times New Roman" w:cs="Times New Roman"/>
          <w:sz w:val="28"/>
          <w:szCs w:val="28"/>
        </w:rPr>
        <w:t>71:27:020401:635</w:t>
      </w:r>
      <w:r w:rsidR="00B60DED">
        <w:rPr>
          <w:rFonts w:ascii="Times New Roman" w:hAnsi="Times New Roman" w:cs="Times New Roman"/>
          <w:sz w:val="28"/>
          <w:szCs w:val="28"/>
        </w:rPr>
        <w:t>.</w:t>
      </w:r>
    </w:p>
    <w:p w:rsidR="001B459F" w:rsidRPr="00B41345" w:rsidRDefault="001B459F" w:rsidP="00B4134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общее количество </w:t>
      </w:r>
      <w:r w:rsidR="00B41345">
        <w:rPr>
          <w:rFonts w:ascii="Times New Roman" w:hAnsi="Times New Roman" w:cs="Times New Roman"/>
          <w:sz w:val="28"/>
          <w:szCs w:val="28"/>
        </w:rPr>
        <w:t>566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 включены только кадастровые номера единых землепользований </w:t>
      </w:r>
      <w:r w:rsidR="00B41345">
        <w:rPr>
          <w:rFonts w:ascii="Times New Roman" w:hAnsi="Times New Roman" w:cs="Times New Roman"/>
          <w:sz w:val="28"/>
          <w:szCs w:val="28"/>
        </w:rPr>
        <w:t xml:space="preserve">71:27:999999:8 и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71:27:999999:11</w:t>
      </w:r>
      <w:r>
        <w:rPr>
          <w:rFonts w:ascii="Times New Roman" w:hAnsi="Times New Roman" w:cs="Times New Roman"/>
          <w:sz w:val="28"/>
          <w:szCs w:val="28"/>
        </w:rPr>
        <w:t xml:space="preserve">, без учета входящих в их состав обособленных земельных участков с кадастровыми номерами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71:27:020401:567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71:27:020401:568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71:27:020401:569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71:27:020401:570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71:27:020401:571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71:27:020401:572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71:27:020401:573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71:27:020401:574</w:t>
      </w:r>
      <w:r w:rsidR="00B41345">
        <w:rPr>
          <w:rFonts w:ascii="Times New Roman" w:hAnsi="Times New Roman" w:cs="Times New Roman"/>
          <w:sz w:val="28"/>
          <w:szCs w:val="28"/>
        </w:rPr>
        <w:t xml:space="preserve">,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71:27:020401:575</w:t>
      </w:r>
      <w:r w:rsidR="00B41345">
        <w:rPr>
          <w:rFonts w:ascii="Times New Roman" w:hAnsi="Times New Roman" w:cs="Times New Roman"/>
          <w:sz w:val="28"/>
          <w:szCs w:val="28"/>
        </w:rPr>
        <w:t xml:space="preserve"> и </w:t>
      </w:r>
      <w:r w:rsidR="00B41345" w:rsidRPr="00B41345">
        <w:rPr>
          <w:rFonts w:ascii="Times New Roman" w:hAnsi="Times New Roman" w:cs="Times New Roman"/>
          <w:sz w:val="28"/>
          <w:szCs w:val="28"/>
        </w:rPr>
        <w:t>71:27:020401:576</w:t>
      </w:r>
      <w:r w:rsidR="00B41345">
        <w:rPr>
          <w:rFonts w:ascii="Times New Roman" w:hAnsi="Times New Roman" w:cs="Times New Roman"/>
          <w:sz w:val="28"/>
          <w:szCs w:val="28"/>
        </w:rPr>
        <w:t>.</w:t>
      </w:r>
    </w:p>
    <w:p w:rsidR="00EF61F9" w:rsidRDefault="00EF61F9" w:rsidP="00EF61F9">
      <w:pPr>
        <w:spacing w:line="360" w:lineRule="auto"/>
        <w:contextualSpacing/>
        <w:jc w:val="both"/>
      </w:pPr>
      <w:r w:rsidRPr="00C160EE">
        <w:rPr>
          <w:rFonts w:ascii="Times New Roman" w:hAnsi="Times New Roman" w:cs="Times New Roman"/>
          <w:sz w:val="28"/>
          <w:szCs w:val="28"/>
        </w:rPr>
        <w:t xml:space="preserve">      Границы объектов недвижимости установлены по их фактическому использованию. При выполнении комплексных кадастровых работ значение площади уточняемых земельных участков и земельных участков</w:t>
      </w:r>
      <w:r w:rsidRPr="00C160EE">
        <w:rPr>
          <w:rFonts w:ascii="Times New Roman" w:hAnsi="Times New Roman" w:cs="Times New Roman"/>
          <w:bCs/>
          <w:sz w:val="28"/>
          <w:szCs w:val="28"/>
        </w:rPr>
        <w:t>, в ходе кадастровых работ которых выявлены и устранены несоответствия сведений о местоположении ранее установленных границ,</w:t>
      </w:r>
      <w:r w:rsidRPr="00C160EE">
        <w:rPr>
          <w:rFonts w:ascii="Times New Roman" w:hAnsi="Times New Roman" w:cs="Times New Roman"/>
          <w:sz w:val="28"/>
          <w:szCs w:val="28"/>
        </w:rPr>
        <w:t xml:space="preserve"> соответствует требованиям, предусмотренным ч.3 ст.42.8 Федерального закона от 24.07.2007 №221-ФЗ </w:t>
      </w:r>
      <w:r w:rsidRPr="00C160EE">
        <w:rPr>
          <w:rFonts w:ascii="Times New Roman" w:hAnsi="Times New Roman" w:cs="Times New Roman"/>
          <w:sz w:val="28"/>
          <w:szCs w:val="28"/>
        </w:rPr>
        <w:lastRenderedPageBreak/>
        <w:t>«О кадастровой деятельности».</w:t>
      </w:r>
      <w:r w:rsidRPr="00C160E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160EE">
        <w:rPr>
          <w:rFonts w:ascii="Times New Roman" w:hAnsi="Times New Roman" w:cs="Times New Roman"/>
          <w:sz w:val="28"/>
          <w:szCs w:val="28"/>
        </w:rPr>
        <w:t xml:space="preserve">Координаты характерных точек границ земельных участков и объектов капитального строительства определены методом спутниковых геодезических измерений. Точность определения координат характерных точек составляет 0.1м и соответствует  требованиям к точности, установленным  </w:t>
      </w:r>
      <w:r w:rsidRPr="00C160EE">
        <w:rPr>
          <w:rFonts w:ascii="Times New Roman" w:hAnsi="Times New Roman" w:cs="Times New Roman"/>
          <w:color w:val="000000"/>
          <w:sz w:val="28"/>
          <w:szCs w:val="28"/>
        </w:rPr>
        <w:t xml:space="preserve">Приказом </w:t>
      </w:r>
      <w:proofErr w:type="spellStart"/>
      <w:r w:rsidRPr="00C160EE">
        <w:rPr>
          <w:rFonts w:ascii="Times New Roman" w:hAnsi="Times New Roman" w:cs="Times New Roman"/>
          <w:color w:val="000000"/>
          <w:sz w:val="28"/>
          <w:szCs w:val="28"/>
        </w:rPr>
        <w:t>Росреестра</w:t>
      </w:r>
      <w:proofErr w:type="spellEnd"/>
      <w:r w:rsidRPr="00C160EE">
        <w:rPr>
          <w:rFonts w:ascii="Times New Roman" w:hAnsi="Times New Roman" w:cs="Times New Roman"/>
          <w:color w:val="000000"/>
          <w:sz w:val="28"/>
          <w:szCs w:val="28"/>
        </w:rPr>
        <w:t xml:space="preserve">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C160EE">
        <w:rPr>
          <w:rFonts w:ascii="Times New Roman" w:hAnsi="Times New Roman" w:cs="Times New Roman"/>
          <w:color w:val="000000"/>
          <w:sz w:val="28"/>
          <w:szCs w:val="28"/>
        </w:rPr>
        <w:t>машино-места</w:t>
      </w:r>
      <w:proofErr w:type="spellEnd"/>
      <w:r w:rsidRPr="00C160EE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Pr="00C160EE">
        <w:rPr>
          <w:rFonts w:ascii="Times New Roman" w:hAnsi="Times New Roman" w:cs="Times New Roman"/>
          <w:sz w:val="28"/>
          <w:szCs w:val="28"/>
        </w:rPr>
        <w:t xml:space="preserve"> Исправление реестровых ошибок осуществлялось на основании ст. 61  Федерального закона от 13.07.2015 №218-ФЗ с целью приведения в соответствие границ земельных участков, учтенных в Едином государственном реестре недвижимости, с их фактическим местоположением на местности.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E35" w:rsidRDefault="00B25E35" w:rsidP="00F77280">
      <w:pPr>
        <w:spacing w:line="360" w:lineRule="auto"/>
        <w:contextualSpacing/>
        <w:jc w:val="both"/>
      </w:pPr>
    </w:p>
    <w:sectPr w:rsidR="00B25E35" w:rsidSect="00B25E35">
      <w:pgSz w:w="11906" w:h="16838"/>
      <w:pgMar w:top="1134" w:right="850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25E35"/>
    <w:rsid w:val="00000FDC"/>
    <w:rsid w:val="00085796"/>
    <w:rsid w:val="000F7F3A"/>
    <w:rsid w:val="00113D60"/>
    <w:rsid w:val="0015149D"/>
    <w:rsid w:val="001B459F"/>
    <w:rsid w:val="001F7C8D"/>
    <w:rsid w:val="0021701B"/>
    <w:rsid w:val="002426F7"/>
    <w:rsid w:val="00286B9A"/>
    <w:rsid w:val="00354B48"/>
    <w:rsid w:val="003C0D99"/>
    <w:rsid w:val="00440C3A"/>
    <w:rsid w:val="00442239"/>
    <w:rsid w:val="00451D37"/>
    <w:rsid w:val="00465726"/>
    <w:rsid w:val="00471C0D"/>
    <w:rsid w:val="004A784E"/>
    <w:rsid w:val="004F58B8"/>
    <w:rsid w:val="005A61A9"/>
    <w:rsid w:val="005B5CC2"/>
    <w:rsid w:val="005E121A"/>
    <w:rsid w:val="00610FA8"/>
    <w:rsid w:val="006C2EC2"/>
    <w:rsid w:val="007A375E"/>
    <w:rsid w:val="00861D41"/>
    <w:rsid w:val="00955C13"/>
    <w:rsid w:val="00961C93"/>
    <w:rsid w:val="00A4464C"/>
    <w:rsid w:val="00A73588"/>
    <w:rsid w:val="00AA1A3E"/>
    <w:rsid w:val="00AE2FFD"/>
    <w:rsid w:val="00B036F8"/>
    <w:rsid w:val="00B25E35"/>
    <w:rsid w:val="00B41345"/>
    <w:rsid w:val="00B60DED"/>
    <w:rsid w:val="00B9288C"/>
    <w:rsid w:val="00BD6276"/>
    <w:rsid w:val="00BF2588"/>
    <w:rsid w:val="00C13A9F"/>
    <w:rsid w:val="00C675F0"/>
    <w:rsid w:val="00C7655F"/>
    <w:rsid w:val="00C76889"/>
    <w:rsid w:val="00D253E8"/>
    <w:rsid w:val="00D865FC"/>
    <w:rsid w:val="00DD40B0"/>
    <w:rsid w:val="00E850F6"/>
    <w:rsid w:val="00EE6B7E"/>
    <w:rsid w:val="00EF61F9"/>
    <w:rsid w:val="00F23FA2"/>
    <w:rsid w:val="00F557A5"/>
    <w:rsid w:val="00F7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semiHidden/>
    <w:qFormat/>
    <w:rsid w:val="00DA7868"/>
  </w:style>
  <w:style w:type="character" w:customStyle="1" w:styleId="a4">
    <w:name w:val="Нижний колонтитул Знак"/>
    <w:basedOn w:val="a0"/>
    <w:link w:val="10"/>
    <w:uiPriority w:val="99"/>
    <w:semiHidden/>
    <w:qFormat/>
    <w:rsid w:val="00DA7868"/>
  </w:style>
  <w:style w:type="character" w:styleId="a5">
    <w:name w:val="Hyperlink"/>
    <w:rsid w:val="00FE4FF8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rsid w:val="00FE4FF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rsid w:val="008372EE"/>
    <w:pPr>
      <w:spacing w:after="140"/>
    </w:pPr>
  </w:style>
  <w:style w:type="paragraph" w:styleId="a8">
    <w:name w:val="List"/>
    <w:basedOn w:val="a7"/>
    <w:rsid w:val="008372EE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FE4FF8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8372EE"/>
    <w:pPr>
      <w:suppressLineNumbers/>
    </w:pPr>
    <w:rPr>
      <w:rFonts w:ascii="PT Astra Serif" w:hAnsi="PT Astra Serif" w:cs="Noto Sans Devanagari"/>
    </w:rPr>
  </w:style>
  <w:style w:type="paragraph" w:customStyle="1" w:styleId="11">
    <w:name w:val="Заголовок1"/>
    <w:basedOn w:val="a"/>
    <w:next w:val="a7"/>
    <w:qFormat/>
    <w:rsid w:val="008372E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2">
    <w:name w:val="Название объекта1"/>
    <w:basedOn w:val="a"/>
    <w:qFormat/>
    <w:rsid w:val="008372E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aa">
    <w:name w:val="Колонтитул"/>
    <w:basedOn w:val="a"/>
    <w:qFormat/>
    <w:rsid w:val="008372EE"/>
  </w:style>
  <w:style w:type="paragraph" w:customStyle="1" w:styleId="1">
    <w:name w:val="Верхний колонтитул1"/>
    <w:basedOn w:val="a"/>
    <w:link w:val="a3"/>
    <w:uiPriority w:val="99"/>
    <w:semiHidden/>
    <w:unhideWhenUsed/>
    <w:qFormat/>
    <w:rsid w:val="00DA786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semiHidden/>
    <w:unhideWhenUsed/>
    <w:qFormat/>
    <w:rsid w:val="00DA786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b">
    <w:name w:val="Содержимое таблицы"/>
    <w:basedOn w:val="a"/>
    <w:qFormat/>
    <w:rsid w:val="00FE4FF8"/>
    <w:pPr>
      <w:widowControl w:val="0"/>
      <w:suppressLineNumbers/>
    </w:pPr>
  </w:style>
  <w:style w:type="paragraph" w:customStyle="1" w:styleId="ac">
    <w:name w:val="Заголовок таблицы"/>
    <w:basedOn w:val="ab"/>
    <w:qFormat/>
    <w:rsid w:val="00FE4FF8"/>
    <w:pPr>
      <w:jc w:val="center"/>
    </w:pPr>
    <w:rPr>
      <w:b/>
      <w:bCs/>
    </w:rPr>
  </w:style>
  <w:style w:type="paragraph" w:customStyle="1" w:styleId="Textbody">
    <w:name w:val="Text body"/>
    <w:basedOn w:val="a"/>
    <w:qFormat/>
    <w:rsid w:val="00F77280"/>
    <w:pPr>
      <w:widowControl w:val="0"/>
      <w:spacing w:after="0" w:line="240" w:lineRule="auto"/>
      <w:jc w:val="both"/>
      <w:textAlignment w:val="baseline"/>
    </w:pPr>
    <w:rPr>
      <w:rFonts w:ascii="PT Astra Serif" w:eastAsia="Source Han Sans CN Regular" w:hAnsi="PT Astra Serif" w:cs="Lohit Devanagari"/>
      <w:kern w:val="2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FAAE5-2591-40AA-A81B-53AD85F6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8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Irina.Noskova</dc:creator>
  <dc:description/>
  <cp:lastModifiedBy>Irina.Noskova</cp:lastModifiedBy>
  <cp:revision>45</cp:revision>
  <cp:lastPrinted>2025-07-24T15:04:00Z</cp:lastPrinted>
  <dcterms:created xsi:type="dcterms:W3CDTF">2025-03-27T13:25:00Z</dcterms:created>
  <dcterms:modified xsi:type="dcterms:W3CDTF">2026-06-02T13:06:00Z</dcterms:modified>
  <dc:language>ru-RU</dc:language>
</cp:coreProperties>
</file>